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9427" w:type="dxa"/>
        <w:tblInd w:w="2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4"/>
        <w:gridCol w:w="1693"/>
      </w:tblGrid>
      <w:tr w14:paraId="3B204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4" w:type="dxa"/>
            <w:vAlign w:val="center"/>
          </w:tcPr>
          <w:p w14:paraId="7C4DA129">
            <w:pPr>
              <w:spacing w:after="40" w:line="520" w:lineRule="exact"/>
              <w:rPr>
                <w:rFonts w:ascii="微软雅黑" w:hAnsi="微软雅黑" w:eastAsia="微软雅黑" w:cstheme="minorBidi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theme="minorBidi"/>
                <w:b/>
                <w:color w:val="16365C"/>
                <w:sz w:val="40"/>
                <w:szCs w:val="40"/>
                <w:lang w:val="en-US" w:eastAsia="en-US" w:bidi="ar-SA"/>
              </w:rPr>
              <w:t>蒯思丰</w:t>
            </w:r>
          </w:p>
          <w:p w14:paraId="7C4DA12A">
            <w:pPr>
              <w:spacing w:after="20" w:line="320" w:lineRule="exact"/>
              <w:rPr>
                <w:rFonts w:ascii="微软雅黑" w:hAnsi="微软雅黑" w:eastAsia="微软雅黑" w:cstheme="minorBidi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theme="minorBidi"/>
                <w:b/>
                <w:color w:val="1A1A1A"/>
                <w:sz w:val="20"/>
                <w:szCs w:val="20"/>
                <w:lang w:val="en-US" w:eastAsia="en-US" w:bidi="ar-SA"/>
              </w:rPr>
              <w:t>求职意向：游戏测试工程师</w:t>
            </w:r>
            <w:r>
              <w:rPr>
                <w:rFonts w:hint="eastAsia" w:ascii="微软雅黑" w:hAnsi="微软雅黑" w:eastAsia="微软雅黑" w:cstheme="minorBidi"/>
                <w:color w:val="404040"/>
                <w:sz w:val="19"/>
                <w:szCs w:val="19"/>
                <w:lang w:val="en-US" w:eastAsia="en-US" w:bidi="ar-SA"/>
              </w:rPr>
              <w:t>　|　3 年 7 个月游戏测试经验（主机、手游、端游）</w:t>
            </w:r>
          </w:p>
          <w:p w14:paraId="7C4DA12B">
            <w:pPr>
              <w:spacing w:after="20" w:line="300" w:lineRule="exact"/>
              <w:rPr>
                <w:rFonts w:ascii="微软雅黑" w:hAnsi="微软雅黑" w:eastAsia="微软雅黑" w:cstheme="minorBidi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theme="minorBidi"/>
                <w:color w:val="5E5E5E"/>
                <w:sz w:val="18"/>
                <w:szCs w:val="18"/>
                <w:lang w:val="en-US" w:eastAsia="en-US" w:bidi="ar-SA"/>
              </w:rPr>
              <w:t>18801451668　|　Kuaisifeng@126.com　|　期望城市：上海</w:t>
            </w:r>
          </w:p>
          <w:p w14:paraId="7C4DA12C">
            <w:pPr>
              <w:spacing w:after="40" w:line="300" w:lineRule="exact"/>
              <w:rPr>
                <w:rFonts w:ascii="微软雅黑" w:hAnsi="微软雅黑" w:eastAsia="微软雅黑" w:cstheme="minorBidi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theme="minorBidi"/>
                <w:color w:val="5E5E5E"/>
                <w:sz w:val="18"/>
                <w:szCs w:val="18"/>
                <w:lang w:val="en-US" w:eastAsia="en-US" w:bidi="ar-SA"/>
              </w:rPr>
              <w:t>作品集（含工具源码）：待补充</w:t>
            </w:r>
          </w:p>
          <w:p w14:paraId="7C4DA12D">
            <w:pPr>
              <w:rPr>
                <w:rFonts w:hint="eastAsia" w:ascii="微软雅黑" w:hAnsi="微软雅黑" w:eastAsia="微软雅黑" w:cs="微软雅黑"/>
                <w:b/>
                <w:i w:val="0"/>
                <w:color w:val="16365C"/>
                <w:sz w:val="40"/>
              </w:rPr>
            </w:pPr>
          </w:p>
        </w:tc>
        <w:tc>
          <w:tcPr>
            <w:tcW w:w="1693" w:type="dxa"/>
            <w:vAlign w:val="center"/>
          </w:tcPr>
          <w:p w14:paraId="7C4DA12E"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olor w:val="16365C"/>
                <w:sz w:val="40"/>
              </w:rPr>
            </w:pPr>
            <w:r>
              <w:drawing>
                <wp:inline distT="0" distB="0" distL="0" distR="0">
                  <wp:extent cx="876300" cy="1333500"/>
                  <wp:effectExtent l="0" t="0" r="0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88D68">
      <w:pPr>
        <w:keepNext/>
        <w:pBdr>
          <w:bottom w:val="single" w:color="C4CEDC" w:sz="6" w:space="2"/>
        </w:pBdr>
        <w:spacing w:before="4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工作经历</w:t>
      </w:r>
    </w:p>
    <w:p w14:paraId="3451F65B">
      <w:pPr>
        <w:keepNext/>
        <w:tabs>
          <w:tab w:val="right" w:pos="9694"/>
        </w:tabs>
        <w:spacing w:before="6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北京观悦互动科技有限公司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游戏测试工程师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2025.04 – 2026.11</w:t>
      </w:r>
    </w:p>
    <w:p w14:paraId="3ED13AE8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负责《金庸群侠传 Online》至尊版的版本测试，内容包括新门派、新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增武功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、福袋礼包、武林贴，以及装备数值调整后的效果核对。</w:t>
      </w:r>
    </w:p>
    <w:p w14:paraId="3E792690">
      <w:pPr>
        <w:tabs>
          <w:tab w:val="left" w:pos="295"/>
        </w:tabs>
        <w:spacing w:before="0" w:after="40" w:line="304" w:lineRule="exact"/>
        <w:ind w:left="295" w:hanging="295"/>
        <w:rPr>
          <w:rFonts w:hint="eastAsia" w:eastAsia="微软雅黑" w:cs="微软雅黑"/>
          <w:b w:val="0"/>
          <w:i w:val="0"/>
          <w:color w:val="1A1A1A"/>
          <w:sz w:val="20"/>
          <w:lang w:eastAsia="zh-CN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/>
        </w:rPr>
        <w:t>负责储值活动上线前的 PRZ 配置文件填写与检验。人工配表耗时长、也费精力，AI 辅助做了自动填写与一键打包的工具，单次配表从 30 分钟缩短到 1 分钟左右</w:t>
      </w:r>
      <w:r>
        <w:rPr>
          <w:rFonts w:hint="eastAsia"/>
          <w:lang w:eastAsia="zh-CN"/>
        </w:rPr>
        <w:t>。</w:t>
      </w:r>
    </w:p>
    <w:p w14:paraId="4BB22D9C">
      <w:pPr>
        <w:tabs>
          <w:tab w:val="left" w:pos="295"/>
        </w:tabs>
        <w:spacing w:before="0" w:after="40" w:line="304" w:lineRule="exact"/>
        <w:ind w:left="295" w:hanging="295"/>
        <w:rPr>
          <w:rFonts w:hint="eastAsia" w:cs="微软雅黑"/>
          <w:b w:val="0"/>
          <w:i w:val="0"/>
          <w:color w:val="1A1A1A"/>
          <w:sz w:val="20"/>
          <w:lang w:eastAsia="zh-CN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针对线上服务器状态，AI辅助做了监控网页（如登录受阻时自动报警）</w:t>
      </w:r>
      <w:r>
        <w:rPr>
          <w:rFonts w:hint="eastAsia" w:cs="微软雅黑"/>
          <w:b w:val="0"/>
          <w:i w:val="0"/>
          <w:color w:val="1A1A1A"/>
          <w:sz w:val="20"/>
          <w:lang w:eastAsia="zh-CN"/>
        </w:rPr>
        <w:t>。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方便及时发维护公告、通知运维，再根据严重程度决定是否需要临时维护。。</w:t>
      </w:r>
    </w:p>
    <w:p w14:paraId="62CAE63A">
      <w:pPr>
        <w:tabs>
          <w:tab w:val="left" w:pos="295"/>
        </w:tabs>
        <w:spacing w:before="0" w:after="40" w:line="304" w:lineRule="exact"/>
        <w:ind w:left="295" w:hanging="295"/>
        <w:rPr>
          <w:rFonts w:ascii="微软雅黑" w:hAnsi="微软雅黑" w:eastAsia="微软雅黑" w:cs="微软雅黑"/>
          <w:b w:val="0"/>
          <w:i w:val="0"/>
          <w:color w:val="1A1A1A"/>
          <w:sz w:val="20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/>
          <w:lang w:val="en-US" w:eastAsia="zh-CN"/>
        </w:rPr>
        <w:t>云端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脱机外挂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（神行驿站）：编写测试用例并执行，协助开发在测试服抓包、提供明文日志，把复现步骤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整理清楚交给开发。</w:t>
      </w:r>
    </w:p>
    <w:p w14:paraId="20B98455">
      <w:pPr>
        <w:tabs>
          <w:tab w:val="left" w:pos="295"/>
        </w:tabs>
        <w:spacing w:before="0" w:after="40" w:line="304" w:lineRule="exact"/>
        <w:ind w:left="295" w:hanging="295"/>
        <w:rPr>
          <w:rFonts w:ascii="微软雅黑" w:hAnsi="微软雅黑" w:eastAsia="微软雅黑" w:cs="微软雅黑"/>
          <w:b w:val="0"/>
          <w:i w:val="0"/>
          <w:color w:val="1A1A1A"/>
          <w:sz w:val="20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脱机外挂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(网金游侠)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相关内容的测试：按运营给的场景复现玩家行为，确认改动之后这些操作确实被拦住。</w:t>
      </w:r>
    </w:p>
    <w:p w14:paraId="14494DEE">
      <w:pPr>
        <w:tabs>
          <w:tab w:val="left" w:pos="295"/>
        </w:tabs>
        <w:spacing w:before="0" w:after="40" w:line="304" w:lineRule="exact"/>
        <w:ind w:left="295" w:hanging="295"/>
        <w:rPr>
          <w:rFonts w:hint="eastAsia" w:ascii="微软雅黑" w:hAnsi="微软雅黑" w:eastAsia="微软雅黑" w:cs="微软雅黑"/>
          <w:b w:val="0"/>
          <w:i w:val="0"/>
          <w:color w:val="1A1A1A"/>
          <w:sz w:val="20"/>
          <w:lang w:eastAsia="zh-CN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/>
        </w:rPr>
        <w:t>测试战斗伤害数值，AI辅助做了战斗内各角色伤害实时排行的工具，一键导出 Excel（包含每个角色每次造成与受到的伤害、每次伤害对应的明文战斗包）。用来核对数值改动后在游戏里的伤害变化，提高</w:t>
      </w:r>
      <w:r>
        <w:rPr>
          <w:rFonts w:hint="eastAsia"/>
          <w:lang w:val="en-US" w:eastAsia="zh-CN"/>
        </w:rPr>
        <w:t>测试</w:t>
      </w:r>
      <w:r>
        <w:rPr>
          <w:rFonts w:hint="eastAsia"/>
        </w:rPr>
        <w:t>准确度与效率</w:t>
      </w:r>
      <w:r>
        <w:rPr>
          <w:rFonts w:hint="eastAsia"/>
          <w:lang w:eastAsia="zh-CN"/>
        </w:rPr>
        <w:t>。</w:t>
      </w:r>
    </w:p>
    <w:p w14:paraId="07E94DB8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另外协助处理玩家工单（账号过户、物品遗失），参与线下玩家聚会和 ChinaJoy 的物料准备。</w:t>
      </w:r>
    </w:p>
    <w:p w14:paraId="438A2A6D">
      <w:pPr>
        <w:keepNext/>
        <w:tabs>
          <w:tab w:val="right" w:pos="9694"/>
        </w:tabs>
        <w:spacing w:before="16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北京中悦互动文化创意传播有限公司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项目经理助理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2023.09 – 2025.03</w:t>
      </w:r>
    </w:p>
    <w:p w14:paraId="36148B74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参与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并协助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执行 20 多场政企和商业活动，比如中澜视讯年会、朝阳区就业创业指导服务站的授牌仪式。</w:t>
      </w:r>
    </w:p>
    <w:p w14:paraId="5492E833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/>
          <w:lang w:val="en-US" w:eastAsia="zh-CN"/>
        </w:rPr>
        <w:t>主要负责场地搭建、供应商对接，以及 LED、灯光、音响、物料、摄影摄像的落地；公安报备、消防电气检查这类合规材料也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由我准备和对接。</w:t>
      </w:r>
    </w:p>
    <w:p w14:paraId="06E726C8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经常几场活动同时推进，慢慢习惯了在时间紧的情况下把细节盯住，也学会了跟不同的人把话说明白。</w:t>
      </w:r>
    </w:p>
    <w:p w14:paraId="789E4B40">
      <w:pPr>
        <w:keepNext/>
        <w:tabs>
          <w:tab w:val="right" w:pos="9694"/>
        </w:tabs>
        <w:spacing w:before="16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北京钛核互动信息技术有限公司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游戏测试工程师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2022.10 – 2023.08</w:t>
      </w:r>
    </w:p>
    <w:p w14:paraId="7B81FA23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负责《极无双 1》海外版的活动与版本测试，覆盖越南、日本、港澳台和欧美。</w:t>
      </w:r>
    </w:p>
    <w:p w14:paraId="442D3C30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参与 8 次海外新版本的提交流程，从测试一直到上线；每月一次各地区的合服数据核对。</w:t>
      </w:r>
    </w:p>
    <w:p w14:paraId="3C87B928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核对数值表配置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、活动推送、开服配置等，把活动热更和数据更新推到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线上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。</w:t>
      </w:r>
    </w:p>
    <w:p w14:paraId="267118AA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新版本的玩法和功能按需求文档拆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解，写测试用例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，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大版本上线前做回归测试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。</w:t>
      </w:r>
    </w:p>
    <w:p w14:paraId="78D7226D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Bug工单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 xml:space="preserve">用 Jira 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提交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，数据和客户端用 TeamCity 打包。</w:t>
      </w:r>
    </w:p>
    <w:p w14:paraId="7C4DA122">
      <w:pPr>
        <w:keepNext/>
        <w:tabs>
          <w:tab w:val="right" w:pos="9694"/>
        </w:tabs>
        <w:spacing w:before="16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莱博智环球科技有限公司（Lionbridge）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游戏 QA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2021.10 – 2022.09</w:t>
      </w:r>
    </w:p>
    <w:p w14:paraId="0DC77B6B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 xml:space="preserve">在莱博智做微软 Xbox 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游戏机系统测试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，属于外包团队。</w:t>
      </w:r>
    </w:p>
    <w:p w14:paraId="0B9BAB37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内容包括系统更新、Xbox One 与 Series 的向下兼容、商店购买、云游戏、直播，以及第三方手柄和耳机、跨平台联机（比如《堡垒之夜》在主机和 PC 之间组队）、国行版系统功能。</w:t>
      </w:r>
    </w:p>
    <w:p w14:paraId="7815E58B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onsole 的 FC 和 RC 周期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用例测试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，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看新系统在不同机型上的兼容情况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。</w:t>
      </w:r>
    </w:p>
    <w:p w14:paraId="30F4B457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团队在海外，平时用英文邮件说明 Bug 的复现步骤。这段经历主要是熟悉了测试流程，也把 Bug 单写得规范了一些。</w:t>
      </w:r>
    </w:p>
    <w:p w14:paraId="5AD791F0">
      <w:pPr>
        <w:keepNext/>
        <w:pBdr>
          <w:bottom w:val="single" w:color="C4CEDC" w:sz="6" w:space="2"/>
        </w:pBdr>
        <w:spacing w:before="20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教育背景</w:t>
      </w:r>
    </w:p>
    <w:p w14:paraId="0FFC430C">
      <w:pPr>
        <w:tabs>
          <w:tab w:val="right" w:pos="9694"/>
        </w:tabs>
        <w:spacing w:before="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莫纳什大学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商务信息系统（硕士）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2019 – 2021</w:t>
      </w:r>
    </w:p>
    <w:p w14:paraId="3AA3DF20">
      <w:pPr>
        <w:tabs>
          <w:tab w:val="right" w:pos="9694"/>
        </w:tabs>
        <w:spacing w:before="0" w:after="4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A1A1A"/>
          <w:sz w:val="20"/>
        </w:rPr>
        <w:t>北京第二外国语学院</w:t>
      </w:r>
      <w:r>
        <w:rPr>
          <w:rFonts w:hint="eastAsia" w:ascii="微软雅黑" w:hAnsi="微软雅黑" w:eastAsia="微软雅黑" w:cs="微软雅黑"/>
          <w:b w:val="0"/>
          <w:i w:val="0"/>
          <w:color w:val="3A3A3A"/>
          <w:sz w:val="19"/>
        </w:rPr>
        <w:t>　金融学（学士）</w:t>
      </w:r>
      <w:r>
        <w:tab/>
      </w:r>
      <w:r>
        <w:rPr>
          <w:rFonts w:ascii="微软雅黑" w:hAnsi="微软雅黑" w:eastAsia="微软雅黑" w:cs="微软雅黑"/>
          <w:b w:val="0"/>
          <w:i w:val="0"/>
          <w:color w:val="5E5E5E"/>
          <w:sz w:val="18"/>
        </w:rPr>
        <w:t>2014 – 2018</w:t>
      </w:r>
    </w:p>
    <w:p w14:paraId="24CEE0C3">
      <w:pPr>
        <w:keepNext/>
        <w:pBdr>
          <w:bottom w:val="single" w:color="C4CEDC" w:sz="6" w:space="2"/>
        </w:pBdr>
        <w:spacing w:before="20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在校与其他经历</w:t>
      </w:r>
    </w:p>
    <w:p w14:paraId="349AE0BD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莫纳什大学网站项目（2021）：五个人跨专业的小组，负责会议记录、素材收集、说明报告和展示视频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>制作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，把大家的进度对齐。</w:t>
      </w:r>
    </w:p>
    <w:p w14:paraId="1E9B0856">
      <w:pPr>
        <w:tabs>
          <w:tab w:val="left" w:pos="295"/>
        </w:tabs>
        <w:spacing w:before="0" w:after="40" w:line="304" w:lineRule="exact"/>
        <w:ind w:left="295" w:hanging="295"/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北京第二外国语学院潮鸣配音社（2016）：社团配音视频的剪辑、调色、字幕和特效，用在当年的联欢会上。</w:t>
      </w:r>
    </w:p>
    <w:p w14:paraId="45BE1E01">
      <w:pPr>
        <w:tabs>
          <w:tab w:val="left" w:pos="295"/>
        </w:tabs>
        <w:spacing w:before="0" w:after="40" w:line="304" w:lineRule="exact"/>
        <w:ind w:left="295" w:hanging="295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课后辅导（2015–2019）：周末和假期给初中、小学的学生补数理化</w:t>
      </w:r>
      <w:r>
        <w:rPr>
          <w:rFonts w:hint="eastAsia" w:cs="微软雅黑"/>
          <w:b w:val="0"/>
          <w:i w:val="0"/>
          <w:color w:val="1A1A1A"/>
          <w:sz w:val="20"/>
          <w:lang w:eastAsia="zh-CN"/>
        </w:rPr>
        <w:t>。</w:t>
      </w:r>
    </w:p>
    <w:p w14:paraId="08FAB8E2">
      <w:pPr>
        <w:tabs>
          <w:tab w:val="left" w:pos="295"/>
        </w:tabs>
        <w:spacing w:before="0" w:after="40" w:line="304" w:lineRule="exact"/>
        <w:ind w:left="295" w:hanging="295"/>
        <w:rPr>
          <w:rFonts w:hint="eastAsia" w:eastAsia="微软雅黑"/>
          <w:lang w:eastAsia="zh-CN"/>
        </w:rPr>
      </w:pPr>
      <w:r>
        <w:rPr>
          <w:rFonts w:ascii="微软雅黑" w:hAnsi="微软雅黑" w:eastAsia="微软雅黑" w:cs="微软雅黑"/>
          <w:b w:val="0"/>
          <w:i w:val="0"/>
          <w:color w:val="8A8A8A"/>
          <w:sz w:val="17"/>
        </w:rPr>
        <w:t>•</w:t>
      </w:r>
      <w:r>
        <w:tab/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华壹信融投资管理 实习（2017.11–2018.02）：跟着营业部学客户开发和产品配置</w:t>
      </w:r>
      <w:r>
        <w:rPr>
          <w:rFonts w:hint="eastAsia" w:cs="微软雅黑"/>
          <w:b w:val="0"/>
          <w:i w:val="0"/>
          <w:color w:val="1A1A1A"/>
          <w:sz w:val="20"/>
          <w:lang w:eastAsia="zh-CN"/>
        </w:rPr>
        <w:t>。</w:t>
      </w:r>
    </w:p>
    <w:p w14:paraId="156FFD4D">
      <w:pPr>
        <w:keepNext/>
        <w:pBdr>
          <w:bottom w:val="single" w:color="C4CEDC" w:sz="6" w:space="2"/>
        </w:pBdr>
        <w:spacing w:before="20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技能与证书</w:t>
      </w:r>
      <w:bookmarkStart w:id="0" w:name="_GoBack"/>
      <w:bookmarkEnd w:id="0"/>
    </w:p>
    <w:p w14:paraId="6472ED52">
      <w:pPr>
        <w:spacing w:before="0" w:after="40" w:line="304" w:lineRule="exact"/>
        <w:ind w:left="295" w:hanging="295"/>
      </w:pPr>
      <w:r>
        <w:rPr>
          <w:rFonts w:hint="eastAsia" w:ascii="微软雅黑" w:hAnsi="微软雅黑" w:eastAsia="微软雅黑" w:cs="微软雅黑"/>
          <w:b/>
          <w:i w:val="0"/>
          <w:color w:val="2E2E2E"/>
          <w:sz w:val="20"/>
        </w:rPr>
        <w:t>测试　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功能测试、回归测试、兼容性测试、活动与配置验证、</w:t>
      </w:r>
      <w:r>
        <w:rPr>
          <w:rFonts w:hint="eastAsia" w:cs="微软雅黑"/>
          <w:b w:val="0"/>
          <w:i w:val="0"/>
          <w:color w:val="1A1A1A"/>
          <w:sz w:val="20"/>
          <w:lang w:val="en-US" w:eastAsia="zh-CN"/>
        </w:rPr>
        <w:t xml:space="preserve">Bug 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跟踪与复现</w:t>
      </w:r>
    </w:p>
    <w:p w14:paraId="74333AB1">
      <w:pPr>
        <w:spacing w:before="0" w:after="40" w:line="304" w:lineRule="exact"/>
        <w:ind w:left="295" w:hanging="295"/>
      </w:pPr>
      <w:r>
        <w:rPr>
          <w:rFonts w:hint="eastAsia" w:ascii="微软雅黑" w:hAnsi="微软雅黑" w:eastAsia="微软雅黑" w:cs="微软雅黑"/>
          <w:b/>
          <w:i w:val="0"/>
          <w:color w:val="2E2E2E"/>
          <w:sz w:val="20"/>
        </w:rPr>
        <w:t>工具　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Jira、TeamCity、Wireshark、Xbox SDK、Adobe Premiere</w:t>
      </w:r>
    </w:p>
    <w:p w14:paraId="52F6943F">
      <w:pPr>
        <w:spacing w:before="0" w:after="40" w:line="304" w:lineRule="exact"/>
        <w:ind w:left="295" w:hanging="295"/>
      </w:pPr>
      <w:r>
        <w:rPr>
          <w:rFonts w:hint="eastAsia" w:ascii="微软雅黑" w:hAnsi="微软雅黑" w:eastAsia="微软雅黑" w:cs="微软雅黑"/>
          <w:b/>
          <w:i w:val="0"/>
          <w:color w:val="2E2E2E"/>
          <w:sz w:val="20"/>
        </w:rPr>
        <w:t>证书　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ISTQB 初级认证　|　雅思 7.0（C1）　|　教师资格证（小学信息技术、数学）</w:t>
      </w:r>
    </w:p>
    <w:p w14:paraId="7214AB99">
      <w:pPr>
        <w:keepNext/>
        <w:pBdr>
          <w:bottom w:val="single" w:color="C4CEDC" w:sz="6" w:space="2"/>
        </w:pBdr>
        <w:spacing w:before="20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游戏经历</w:t>
      </w:r>
    </w:p>
    <w:p w14:paraId="74FC3DC4">
      <w:pPr>
        <w:spacing w:before="0" w:after="40" w:line="304" w:lineRule="exact"/>
        <w:ind w:left="295" w:hanging="295"/>
      </w:pPr>
      <w:r>
        <w:rPr>
          <w:rFonts w:hint="eastAsia" w:ascii="微软雅黑" w:hAnsi="微软雅黑" w:eastAsia="微软雅黑" w:cs="微软雅黑"/>
          <w:b/>
          <w:i w:val="0"/>
          <w:color w:val="2E2E2E"/>
          <w:sz w:val="20"/>
        </w:rPr>
        <w:t>长期在玩　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《Warframe》5000 多小时，还有《彩虹六号》《魔兽世界》《守望先锋》《炉石传说》。</w:t>
      </w:r>
    </w:p>
    <w:p w14:paraId="3541F755">
      <w:pPr>
        <w:spacing w:before="0" w:after="40" w:line="304" w:lineRule="exact"/>
        <w:ind w:left="295" w:hanging="295"/>
      </w:pPr>
      <w:r>
        <w:rPr>
          <w:rFonts w:hint="eastAsia" w:ascii="微软雅黑" w:hAnsi="微软雅黑" w:eastAsia="微软雅黑" w:cs="微软雅黑"/>
          <w:b/>
          <w:i w:val="0"/>
          <w:color w:val="2E2E2E"/>
          <w:sz w:val="20"/>
        </w:rPr>
        <w:t>最近在玩　</w:t>
      </w:r>
      <w:r>
        <w:rPr>
          <w:rFonts w:hint="eastAsia" w:ascii="微软雅黑" w:hAnsi="微软雅黑" w:eastAsia="微软雅黑" w:cs="微软雅黑"/>
          <w:b w:val="0"/>
          <w:i w:val="0"/>
          <w:color w:val="1A1A1A"/>
          <w:sz w:val="20"/>
        </w:rPr>
        <w:t>《明日方舟：终末地》《鸣潮》《崩坏：星穹铁道》《重返未来：1999》。</w:t>
      </w:r>
    </w:p>
    <w:p w14:paraId="52F0F705">
      <w:pPr>
        <w:keepNext/>
        <w:pBdr>
          <w:bottom w:val="single" w:color="C4CEDC" w:sz="6" w:space="2"/>
        </w:pBdr>
        <w:spacing w:before="200" w:after="80" w:line="300" w:lineRule="exact"/>
      </w:pPr>
      <w:r>
        <w:rPr>
          <w:rFonts w:hint="eastAsia" w:ascii="微软雅黑" w:hAnsi="微软雅黑" w:eastAsia="微软雅黑" w:cs="微软雅黑"/>
          <w:b/>
          <w:i w:val="0"/>
          <w:color w:val="16365C"/>
          <w:sz w:val="22"/>
        </w:rPr>
        <w:t>自我评价</w:t>
      </w:r>
    </w:p>
    <w:p w14:paraId="66DF961A">
      <w:pPr>
        <w:spacing w:before="0" w:after="40" w:line="304" w:lineRule="exac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olor w:val="2E2E2E"/>
          <w:sz w:val="20"/>
        </w:rPr>
        <w:t>在 AI 时代，AI 和脚本更多是提效工具。作为游戏黑盒测试，我会用它们提升测试效率和准确性，但不会把技术本身当作不可替代的价值。我更看重测试做得是否完整、在高强度和压力下能否稳定交付，以及能否和策划、开发做好沟通协作。</w:t>
      </w:r>
    </w:p>
    <w:sectPr>
      <w:pgSz w:w="11906" w:h="16838"/>
      <w:pgMar w:top="907" w:right="1077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63F07"/>
    <w:rsid w:val="58E652A1"/>
    <w:rsid w:val="6E4A4559"/>
    <w:rsid w:val="6EA342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5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4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1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35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9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3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9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3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Body Text 3 Char"/>
    <w:basedOn w:val="132"/>
    <w:link w:val="17"/>
    <w:qFormat/>
    <w:uiPriority w:val="99"/>
    <w:rPr>
      <w:sz w:val="16"/>
      <w:szCs w:val="16"/>
    </w:rPr>
  </w:style>
  <w:style w:type="paragraph" w:styleId="136">
    <w:name w:val="Intense Quote"/>
    <w:basedOn w:val="1"/>
    <w:next w:val="1"/>
    <w:link w:val="154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7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8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39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0">
    <w:name w:val="Quote"/>
    <w:basedOn w:val="1"/>
    <w:next w:val="1"/>
    <w:link w:val="16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1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character" w:customStyle="1" w:styleId="142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Footer Char"/>
    <w:basedOn w:val="132"/>
    <w:link w:val="24"/>
    <w:uiPriority w:val="99"/>
  </w:style>
  <w:style w:type="character" w:customStyle="1" w:styleId="144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5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7">
    <w:name w:val="Header Char"/>
    <w:basedOn w:val="132"/>
    <w:link w:val="25"/>
    <w:qFormat/>
    <w:uiPriority w:val="99"/>
  </w:style>
  <w:style w:type="character" w:customStyle="1" w:styleId="14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9">
    <w:name w:val="Body Text 2 Char"/>
    <w:basedOn w:val="132"/>
    <w:link w:val="28"/>
    <w:uiPriority w:val="99"/>
  </w:style>
  <w:style w:type="character" w:customStyle="1" w:styleId="150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15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152">
    <w:name w:val="List Paragraph"/>
    <w:basedOn w:val="1"/>
    <w:qFormat/>
    <w:uiPriority w:val="34"/>
    <w:pPr>
      <w:ind w:left="720"/>
      <w:contextualSpacing/>
    </w:pPr>
  </w:style>
  <w:style w:type="character" w:customStyle="1" w:styleId="153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4">
    <w:name w:val="Intense Quote Char"/>
    <w:basedOn w:val="132"/>
    <w:link w:val="13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6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7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8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Body Text Char"/>
    <w:basedOn w:val="132"/>
    <w:link w:val="19"/>
    <w:qFormat/>
    <w:uiPriority w:val="99"/>
  </w:style>
  <w:style w:type="paragraph" w:customStyle="1" w:styleId="160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Quote Char"/>
    <w:basedOn w:val="132"/>
    <w:link w:val="14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1579</Words>
  <Characters>1821</Characters>
  <TotalTime>4</TotalTime>
  <ScaleCrop>false</ScaleCrop>
  <LinksUpToDate>false</LinksUpToDate>
  <CharactersWithSpaces>1935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2026-11-02T01:28:00Z</dcterms:created>
  <dc:creator>admin</dc:creator>
  <cp:lastModifiedBy>kuai</cp:lastModifiedBy>
  <dcterms:modified xsi:type="dcterms:W3CDTF">2026-11-02T17:37:03Z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eyJoZGlkIjoiNWU3YjZmY2I4Y2U1NjkxM2Q4OGQ2MDcyZmEyM2JiNzAiLCJ1c2VySWQiOiI1MDgzMDk3MzEifQ==</vt:lpwstr>
  </property>
  <property fmtid="{D5CDD505-2E9C-101B-9397-08002B2CF9AE}" pid="3" name="KSOProductBuildVer">
    <vt:lpwstr>2052-12.1.0.29158</vt:lpwstr>
  </property>
  <property fmtid="{D5CDD505-2E9C-101B-9397-08002B2CF9AE}" pid="4" name="ICV">
    <vt:lpwstr>2198DEA2023442B2BB975EB58E31C794_13</vt:lpwstr>
  </property>
</Properties>
</file>